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EA" w:rsidRPr="00442893" w:rsidRDefault="00A619EA" w:rsidP="00A619EA">
      <w:pPr>
        <w:pStyle w:val="Header"/>
        <w:rPr>
          <w:rFonts w:ascii="Cambria" w:hAnsi="Cambria"/>
        </w:rPr>
      </w:pPr>
      <w:r w:rsidRPr="00DD58EB">
        <w:rPr>
          <w:rFonts w:ascii="Cambria" w:eastAsia="Times New Roman" w:hAnsi="Cambria" w:cs="Times New Roman"/>
          <w:sz w:val="20"/>
        </w:rPr>
        <w:t>Indian Journal of Basic and Applied Medical Research; December 20</w:t>
      </w:r>
      <w:r>
        <w:rPr>
          <w:rFonts w:ascii="Cambria" w:hAnsi="Cambria"/>
          <w:sz w:val="20"/>
        </w:rPr>
        <w:t>15: Vol.-5, Issue- 1, P. 6</w:t>
      </w:r>
      <w:r w:rsidR="00696E37">
        <w:rPr>
          <w:rFonts w:ascii="Cambria" w:hAnsi="Cambria"/>
          <w:sz w:val="20"/>
        </w:rPr>
        <w:t>19-633</w:t>
      </w:r>
    </w:p>
    <w:p w:rsidR="00A619EA" w:rsidRDefault="00A619EA" w:rsidP="00A619EA">
      <w:p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  <w:highlight w:val="lightGray"/>
        </w:rPr>
      </w:pPr>
    </w:p>
    <w:p w:rsidR="00696E37" w:rsidRPr="00743A8C" w:rsidRDefault="00696E37" w:rsidP="00696E37">
      <w:pPr>
        <w:spacing w:after="0" w:line="360" w:lineRule="auto"/>
        <w:rPr>
          <w:rFonts w:asciiTheme="majorHAnsi" w:eastAsia="Arial Unicode MS" w:hAnsiTheme="majorHAnsi" w:cs="Times New Roman"/>
          <w:b/>
          <w:color w:val="000000"/>
          <w:sz w:val="28"/>
          <w:szCs w:val="28"/>
        </w:rPr>
      </w:pPr>
      <w:r w:rsidRPr="00743A8C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  <w:r w:rsidRPr="00743A8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43A8C">
        <w:rPr>
          <w:rFonts w:asciiTheme="majorHAnsi" w:hAnsiTheme="majorHAnsi" w:cs="Times New Roman"/>
          <w:b/>
          <w:sz w:val="24"/>
          <w:szCs w:val="24"/>
        </w:rPr>
        <w:br/>
      </w:r>
      <w:r w:rsidRPr="00743A8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A study of serum adenosine </w:t>
      </w:r>
      <w:proofErr w:type="spellStart"/>
      <w:r w:rsidRPr="00743A8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deaminase</w:t>
      </w:r>
      <w:proofErr w:type="spellEnd"/>
      <w:r w:rsidRPr="00743A8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activity in type 2 diabetes mellitus with and without complications and its co-relation with serum uric acid level in </w:t>
      </w:r>
      <w:proofErr w:type="spellStart"/>
      <w:r w:rsidRPr="00743A8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glycemic</w:t>
      </w:r>
      <w:proofErr w:type="spellEnd"/>
      <w:r w:rsidRPr="00743A8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control</w:t>
      </w:r>
    </w:p>
    <w:p w:rsidR="00696E37" w:rsidRDefault="00696E37" w:rsidP="00696E37">
      <w:pPr>
        <w:spacing w:after="0" w:line="360" w:lineRule="auto"/>
        <w:rPr>
          <w:rFonts w:asciiTheme="majorHAnsi" w:hAnsiTheme="majorHAnsi" w:cs="Times New Roman"/>
          <w:color w:val="262626" w:themeColor="text1" w:themeTint="D9"/>
        </w:rPr>
      </w:pPr>
      <w:r w:rsidRPr="00743A8C">
        <w:rPr>
          <w:rFonts w:asciiTheme="majorHAnsi" w:hAnsiTheme="majorHAnsi" w:cs="Times New Roman"/>
          <w:b/>
          <w:color w:val="000000" w:themeColor="text1"/>
        </w:rPr>
        <w:t>Mon Mohan Boro</w:t>
      </w:r>
      <w:r w:rsidRPr="00743A8C">
        <w:rPr>
          <w:rFonts w:asciiTheme="majorHAnsi" w:hAnsiTheme="majorHAnsi" w:cs="Times New Roman"/>
          <w:b/>
          <w:color w:val="000000" w:themeColor="text1"/>
          <w:vertAlign w:val="superscript"/>
        </w:rPr>
        <w:t>1</w:t>
      </w:r>
      <w:r w:rsidRPr="00743A8C">
        <w:rPr>
          <w:rFonts w:asciiTheme="majorHAnsi" w:hAnsiTheme="majorHAnsi" w:cs="Times New Roman"/>
          <w:b/>
          <w:color w:val="000000" w:themeColor="text1"/>
        </w:rPr>
        <w:t xml:space="preserve">, </w:t>
      </w:r>
      <w:proofErr w:type="spellStart"/>
      <w:r w:rsidRPr="00743A8C">
        <w:rPr>
          <w:rFonts w:asciiTheme="majorHAnsi" w:hAnsiTheme="majorHAnsi" w:cs="Times New Roman"/>
          <w:b/>
          <w:color w:val="000000" w:themeColor="text1"/>
        </w:rPr>
        <w:t>Deepika</w:t>
      </w:r>
      <w:proofErr w:type="spellEnd"/>
      <w:r w:rsidRPr="00743A8C">
        <w:rPr>
          <w:rFonts w:asciiTheme="majorHAnsi" w:hAnsiTheme="majorHAnsi" w:cs="Times New Roman"/>
          <w:b/>
          <w:color w:val="000000" w:themeColor="text1"/>
        </w:rPr>
        <w:t xml:space="preserve"> Lahon</w:t>
      </w:r>
      <w:r w:rsidRPr="00743A8C">
        <w:rPr>
          <w:rFonts w:asciiTheme="majorHAnsi" w:hAnsiTheme="majorHAnsi" w:cs="Times New Roman"/>
          <w:b/>
          <w:color w:val="000000" w:themeColor="text1"/>
          <w:vertAlign w:val="superscript"/>
        </w:rPr>
        <w:t>2</w:t>
      </w:r>
      <w:r w:rsidRPr="00743A8C">
        <w:rPr>
          <w:rFonts w:asciiTheme="majorHAnsi" w:hAnsiTheme="majorHAnsi" w:cs="Times New Roman"/>
          <w:b/>
          <w:color w:val="000000" w:themeColor="text1"/>
        </w:rPr>
        <w:t xml:space="preserve">, </w:t>
      </w:r>
      <w:proofErr w:type="spellStart"/>
      <w:r w:rsidRPr="00743A8C">
        <w:rPr>
          <w:rFonts w:asciiTheme="majorHAnsi" w:hAnsiTheme="majorHAnsi" w:cs="Times New Roman"/>
          <w:b/>
          <w:color w:val="000000" w:themeColor="text1"/>
        </w:rPr>
        <w:t>Barnali</w:t>
      </w:r>
      <w:proofErr w:type="spellEnd"/>
      <w:r w:rsidRPr="00743A8C">
        <w:rPr>
          <w:rFonts w:asciiTheme="majorHAnsi" w:hAnsiTheme="majorHAnsi" w:cs="Times New Roman"/>
          <w:b/>
          <w:color w:val="000000" w:themeColor="text1"/>
        </w:rPr>
        <w:t xml:space="preserve"> B. Thakur</w:t>
      </w:r>
      <w:r w:rsidRPr="00743A8C">
        <w:rPr>
          <w:rFonts w:asciiTheme="majorHAnsi" w:hAnsiTheme="majorHAnsi" w:cs="Times New Roman"/>
          <w:b/>
          <w:color w:val="000000" w:themeColor="text1"/>
          <w:vertAlign w:val="superscript"/>
        </w:rPr>
        <w:t>3</w:t>
      </w:r>
      <w:r w:rsidRPr="00743A8C">
        <w:rPr>
          <w:rFonts w:asciiTheme="majorHAnsi" w:hAnsiTheme="majorHAnsi" w:cs="Times New Roman"/>
          <w:color w:val="262626" w:themeColor="text1" w:themeTint="D9"/>
        </w:rPr>
        <w:t xml:space="preserve"> </w:t>
      </w:r>
    </w:p>
    <w:p w:rsidR="00696E37" w:rsidRPr="00743A8C" w:rsidRDefault="00696E37" w:rsidP="00696E37">
      <w:pPr>
        <w:spacing w:after="0" w:line="360" w:lineRule="auto"/>
        <w:rPr>
          <w:rFonts w:asciiTheme="majorHAnsi" w:hAnsiTheme="majorHAnsi" w:cs="Times New Roman"/>
          <w:color w:val="262626" w:themeColor="text1" w:themeTint="D9"/>
        </w:rPr>
      </w:pPr>
    </w:p>
    <w:p w:rsidR="00696E37" w:rsidRPr="00743A8C" w:rsidRDefault="00696E37" w:rsidP="00696E37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743A8C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743A8C">
        <w:rPr>
          <w:rFonts w:asciiTheme="majorHAnsi" w:hAnsiTheme="majorHAnsi" w:cs="Times New Roman"/>
          <w:sz w:val="18"/>
          <w:szCs w:val="18"/>
        </w:rPr>
        <w:t xml:space="preserve">Post Graduate Trainee, Department of Biochemistry, </w:t>
      </w:r>
      <w:proofErr w:type="spellStart"/>
      <w:r w:rsidRPr="00743A8C">
        <w:rPr>
          <w:rFonts w:asciiTheme="majorHAnsi" w:hAnsiTheme="majorHAnsi" w:cs="Times New Roman"/>
          <w:sz w:val="18"/>
          <w:szCs w:val="18"/>
        </w:rPr>
        <w:t>Gauhati</w:t>
      </w:r>
      <w:proofErr w:type="spellEnd"/>
      <w:r w:rsidRPr="00743A8C">
        <w:rPr>
          <w:rFonts w:asciiTheme="majorHAnsi" w:hAnsiTheme="majorHAnsi" w:cs="Times New Roman"/>
          <w:sz w:val="18"/>
          <w:szCs w:val="18"/>
        </w:rPr>
        <w:t xml:space="preserve"> Medical College &amp; Hospital, </w:t>
      </w:r>
      <w:proofErr w:type="spellStart"/>
      <w:r w:rsidRPr="00743A8C">
        <w:rPr>
          <w:rFonts w:asciiTheme="majorHAnsi" w:hAnsiTheme="majorHAnsi" w:cs="Times New Roman"/>
          <w:sz w:val="18"/>
          <w:szCs w:val="18"/>
        </w:rPr>
        <w:t>Guwahati</w:t>
      </w:r>
      <w:proofErr w:type="spellEnd"/>
      <w:r w:rsidRPr="00743A8C">
        <w:rPr>
          <w:rFonts w:asciiTheme="majorHAnsi" w:hAnsiTheme="majorHAnsi" w:cs="Times New Roman"/>
          <w:sz w:val="18"/>
          <w:szCs w:val="18"/>
        </w:rPr>
        <w:t xml:space="preserve">, Assam, India. </w:t>
      </w:r>
    </w:p>
    <w:p w:rsidR="00696E37" w:rsidRPr="00743A8C" w:rsidRDefault="00696E37" w:rsidP="00696E37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743A8C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743A8C">
        <w:rPr>
          <w:rFonts w:asciiTheme="majorHAnsi" w:hAnsiTheme="majorHAnsi" w:cs="Times New Roman"/>
          <w:sz w:val="18"/>
          <w:szCs w:val="18"/>
        </w:rPr>
        <w:t xml:space="preserve">MD Biochemistry, Associate Professor, Department of Biochemistry, </w:t>
      </w:r>
      <w:proofErr w:type="spellStart"/>
      <w:r w:rsidRPr="00743A8C">
        <w:rPr>
          <w:rFonts w:asciiTheme="majorHAnsi" w:hAnsiTheme="majorHAnsi" w:cs="Times New Roman"/>
          <w:sz w:val="18"/>
          <w:szCs w:val="18"/>
        </w:rPr>
        <w:t>Gauhati</w:t>
      </w:r>
      <w:proofErr w:type="spellEnd"/>
      <w:r w:rsidRPr="00743A8C">
        <w:rPr>
          <w:rFonts w:asciiTheme="majorHAnsi" w:hAnsiTheme="majorHAnsi" w:cs="Times New Roman"/>
          <w:sz w:val="18"/>
          <w:szCs w:val="18"/>
        </w:rPr>
        <w:t xml:space="preserve"> Medical College &amp; Hospital, </w:t>
      </w:r>
      <w:proofErr w:type="spellStart"/>
      <w:r w:rsidRPr="00743A8C">
        <w:rPr>
          <w:rFonts w:asciiTheme="majorHAnsi" w:hAnsiTheme="majorHAnsi" w:cs="Times New Roman"/>
          <w:sz w:val="18"/>
          <w:szCs w:val="18"/>
        </w:rPr>
        <w:t>Guwahati</w:t>
      </w:r>
      <w:proofErr w:type="spellEnd"/>
      <w:r w:rsidRPr="00743A8C">
        <w:rPr>
          <w:rFonts w:asciiTheme="majorHAnsi" w:hAnsiTheme="majorHAnsi" w:cs="Times New Roman"/>
          <w:sz w:val="18"/>
          <w:szCs w:val="18"/>
        </w:rPr>
        <w:t xml:space="preserve">, Assam, India. </w:t>
      </w:r>
    </w:p>
    <w:p w:rsidR="00696E37" w:rsidRPr="00743A8C" w:rsidRDefault="00696E37" w:rsidP="00696E37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743A8C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743A8C">
        <w:rPr>
          <w:rFonts w:asciiTheme="majorHAnsi" w:hAnsiTheme="majorHAnsi" w:cs="Times New Roman"/>
          <w:sz w:val="18"/>
          <w:szCs w:val="18"/>
        </w:rPr>
        <w:t xml:space="preserve">MD Biochemistry, Assistant Professor, Department of Biochemistry, </w:t>
      </w:r>
      <w:proofErr w:type="spellStart"/>
      <w:r w:rsidRPr="00743A8C">
        <w:rPr>
          <w:rFonts w:asciiTheme="majorHAnsi" w:hAnsiTheme="majorHAnsi" w:cs="Times New Roman"/>
          <w:sz w:val="18"/>
          <w:szCs w:val="18"/>
        </w:rPr>
        <w:t>Gauhati</w:t>
      </w:r>
      <w:proofErr w:type="spellEnd"/>
      <w:r w:rsidRPr="00743A8C">
        <w:rPr>
          <w:rFonts w:asciiTheme="majorHAnsi" w:hAnsiTheme="majorHAnsi" w:cs="Times New Roman"/>
          <w:sz w:val="18"/>
          <w:szCs w:val="18"/>
        </w:rPr>
        <w:t xml:space="preserve"> Medical College &amp; Hospital, </w:t>
      </w:r>
      <w:proofErr w:type="spellStart"/>
      <w:r w:rsidRPr="00743A8C">
        <w:rPr>
          <w:rFonts w:asciiTheme="majorHAnsi" w:hAnsiTheme="majorHAnsi" w:cs="Times New Roman"/>
          <w:sz w:val="18"/>
          <w:szCs w:val="18"/>
        </w:rPr>
        <w:t>Guwahati</w:t>
      </w:r>
      <w:proofErr w:type="spellEnd"/>
      <w:r w:rsidRPr="00743A8C">
        <w:rPr>
          <w:rFonts w:asciiTheme="majorHAnsi" w:hAnsiTheme="majorHAnsi" w:cs="Times New Roman"/>
          <w:sz w:val="18"/>
          <w:szCs w:val="18"/>
        </w:rPr>
        <w:t>, Assam, India.</w:t>
      </w:r>
    </w:p>
    <w:p w:rsidR="00696E37" w:rsidRDefault="00696E37" w:rsidP="00696E37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743A8C">
        <w:rPr>
          <w:rFonts w:asciiTheme="majorHAnsi" w:hAnsiTheme="majorHAnsi" w:cs="Times New Roman"/>
          <w:sz w:val="18"/>
          <w:szCs w:val="18"/>
        </w:rPr>
        <w:t xml:space="preserve">Corresponding author: </w:t>
      </w:r>
      <w:r w:rsidRPr="00743A8C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Mon Mohan </w:t>
      </w:r>
      <w:proofErr w:type="spellStart"/>
      <w:r w:rsidRPr="00743A8C">
        <w:rPr>
          <w:rFonts w:asciiTheme="majorHAnsi" w:hAnsiTheme="majorHAnsi" w:cs="Times New Roman"/>
          <w:color w:val="000000" w:themeColor="text1"/>
          <w:sz w:val="18"/>
          <w:szCs w:val="18"/>
        </w:rPr>
        <w:t>Boro</w:t>
      </w:r>
      <w:proofErr w:type="spellEnd"/>
    </w:p>
    <w:p w:rsidR="00696E37" w:rsidRPr="00743A8C" w:rsidRDefault="00696E37" w:rsidP="00696E37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696E37" w:rsidRPr="00743A8C" w:rsidRDefault="00696E37" w:rsidP="00696E37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 xml:space="preserve">Abstract: </w:t>
      </w:r>
    </w:p>
    <w:p w:rsidR="00696E37" w:rsidRPr="00743A8C" w:rsidRDefault="00696E37" w:rsidP="00696E3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3A8C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Introduction</w:t>
      </w:r>
      <w:r w:rsidRPr="00743A8C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: Diabetes Mellitus is a leading cause of death worldwide. ADA an enzyme involved in </w:t>
      </w:r>
      <w:proofErr w:type="spellStart"/>
      <w:r w:rsidRPr="00743A8C">
        <w:rPr>
          <w:rFonts w:ascii="Times New Roman" w:eastAsia="Arial Unicode MS" w:hAnsi="Times New Roman" w:cs="Times New Roman"/>
          <w:color w:val="000000"/>
          <w:sz w:val="18"/>
          <w:szCs w:val="18"/>
        </w:rPr>
        <w:t>purine</w:t>
      </w:r>
      <w:proofErr w:type="spellEnd"/>
      <w:r w:rsidRPr="00743A8C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 metabolism, is suggested to be involved in modulating bioactivity of insulin. However, its clinical importance in type 2 DM is still not conclusive. </w:t>
      </w:r>
      <w:r w:rsidRPr="00743A8C">
        <w:rPr>
          <w:rFonts w:ascii="Times New Roman" w:hAnsi="Times New Roman" w:cs="Times New Roman"/>
          <w:sz w:val="18"/>
          <w:szCs w:val="18"/>
        </w:rPr>
        <w:t xml:space="preserve">Present study was undertaken to assess and compare level of serum ADA activity in type 2 DM patients with and without complications. </w:t>
      </w:r>
    </w:p>
    <w:p w:rsidR="00696E37" w:rsidRPr="00743A8C" w:rsidRDefault="00696E37" w:rsidP="00696E3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3A8C">
        <w:rPr>
          <w:rFonts w:ascii="Times New Roman" w:hAnsi="Times New Roman" w:cs="Times New Roman"/>
          <w:b/>
          <w:sz w:val="18"/>
          <w:szCs w:val="18"/>
        </w:rPr>
        <w:t>Materials and method</w:t>
      </w:r>
      <w:r w:rsidRPr="00743A8C">
        <w:rPr>
          <w:rFonts w:ascii="Times New Roman" w:hAnsi="Times New Roman" w:cs="Times New Roman"/>
          <w:sz w:val="18"/>
          <w:szCs w:val="18"/>
        </w:rPr>
        <w:t xml:space="preserve">s: The study consisted of 80 patients with type 2 DM, admitted in </w:t>
      </w:r>
      <w:proofErr w:type="spellStart"/>
      <w:r w:rsidRPr="00743A8C">
        <w:rPr>
          <w:rFonts w:ascii="Times New Roman" w:hAnsi="Times New Roman" w:cs="Times New Roman"/>
          <w:sz w:val="18"/>
          <w:szCs w:val="18"/>
        </w:rPr>
        <w:t>Gauhati</w:t>
      </w:r>
      <w:proofErr w:type="spellEnd"/>
      <w:r w:rsidRPr="00743A8C">
        <w:rPr>
          <w:rFonts w:ascii="Times New Roman" w:hAnsi="Times New Roman" w:cs="Times New Roman"/>
          <w:sz w:val="18"/>
          <w:szCs w:val="18"/>
        </w:rPr>
        <w:t xml:space="preserve"> Medical College and Hospital and 40 healthy individuals as controls (Group I). The patients were further divided into two groups on the basis of HbA1c levels (Group II with HbA1c&lt;7%; Group III with HbA1c&gt;7%). Serum ADA, Fasting plasma glucose, HbA1c and Serum uric acid were estimated in all the groups. </w:t>
      </w:r>
    </w:p>
    <w:p w:rsidR="00696E37" w:rsidRPr="00743A8C" w:rsidRDefault="00696E37" w:rsidP="00696E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3A8C">
        <w:rPr>
          <w:rFonts w:ascii="Times New Roman" w:hAnsi="Times New Roman" w:cs="Times New Roman"/>
          <w:b/>
          <w:sz w:val="18"/>
          <w:szCs w:val="18"/>
        </w:rPr>
        <w:t>Results</w:t>
      </w:r>
      <w:r w:rsidRPr="00743A8C">
        <w:rPr>
          <w:rFonts w:ascii="Times New Roman" w:hAnsi="Times New Roman" w:cs="Times New Roman"/>
          <w:sz w:val="18"/>
          <w:szCs w:val="18"/>
        </w:rPr>
        <w:t xml:space="preserve">: </w:t>
      </w:r>
      <w:r w:rsidRPr="00743A8C">
        <w:rPr>
          <w:rFonts w:ascii="Times New Roman" w:hAnsi="Times New Roman" w:cs="Times New Roman"/>
          <w:color w:val="000000"/>
          <w:sz w:val="18"/>
          <w:szCs w:val="18"/>
        </w:rPr>
        <w:t>All the three parameters, FBS, HbA1</w:t>
      </w:r>
      <w:r w:rsidRPr="00743A8C">
        <w:rPr>
          <w:rStyle w:val="A5"/>
          <w:rFonts w:ascii="Times New Roman" w:hAnsi="Times New Roman" w:cs="Times New Roman"/>
          <w:sz w:val="18"/>
          <w:szCs w:val="18"/>
        </w:rPr>
        <w:t xml:space="preserve">c </w:t>
      </w:r>
      <w:r w:rsidRPr="00743A8C">
        <w:rPr>
          <w:rFonts w:ascii="Times New Roman" w:hAnsi="Times New Roman" w:cs="Times New Roman"/>
          <w:color w:val="000000"/>
          <w:sz w:val="18"/>
          <w:szCs w:val="18"/>
        </w:rPr>
        <w:t xml:space="preserve">and ADA levels were found to be increased in the patients of Type 2 DM as compared to controls. The correlation of mean serum uric acid levels with HbA1c showed a bell shaped relation. </w:t>
      </w:r>
    </w:p>
    <w:p w:rsidR="00696E37" w:rsidRPr="00743A8C" w:rsidRDefault="00696E37" w:rsidP="00696E3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3A8C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Conclusion</w:t>
      </w:r>
      <w:r w:rsidRPr="00743A8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: </w:t>
      </w:r>
      <w:r w:rsidRPr="00743A8C">
        <w:rPr>
          <w:rFonts w:ascii="Times New Roman" w:hAnsi="Times New Roman" w:cs="Times New Roman"/>
          <w:color w:val="000000"/>
          <w:sz w:val="18"/>
          <w:szCs w:val="18"/>
        </w:rPr>
        <w:t>From the present study, it is concluded that there is an increase in serum ADA levels with increase in HbA1</w:t>
      </w:r>
      <w:r w:rsidRPr="00743A8C">
        <w:rPr>
          <w:rStyle w:val="A5"/>
          <w:rFonts w:ascii="Times New Roman" w:hAnsi="Times New Roman" w:cs="Times New Roman"/>
          <w:sz w:val="18"/>
          <w:szCs w:val="18"/>
        </w:rPr>
        <w:t xml:space="preserve">c </w:t>
      </w:r>
      <w:r w:rsidRPr="00743A8C">
        <w:rPr>
          <w:rFonts w:ascii="Times New Roman" w:hAnsi="Times New Roman" w:cs="Times New Roman"/>
          <w:color w:val="000000"/>
          <w:sz w:val="18"/>
          <w:szCs w:val="18"/>
        </w:rPr>
        <w:t>levels. It was found that the serum uric acid levels increased with moderately increasing levels of HbA1</w:t>
      </w:r>
      <w:r w:rsidRPr="00743A8C">
        <w:rPr>
          <w:rStyle w:val="A5"/>
          <w:rFonts w:ascii="Times New Roman" w:hAnsi="Times New Roman" w:cs="Times New Roman"/>
          <w:sz w:val="18"/>
          <w:szCs w:val="18"/>
        </w:rPr>
        <w:t xml:space="preserve">c </w:t>
      </w:r>
      <w:r w:rsidRPr="00743A8C">
        <w:rPr>
          <w:rFonts w:ascii="Times New Roman" w:hAnsi="Times New Roman" w:cs="Times New Roman"/>
          <w:color w:val="000000"/>
          <w:sz w:val="18"/>
          <w:szCs w:val="18"/>
        </w:rPr>
        <w:t>&lt;7% and then decreased with further increasing levels of HbA1</w:t>
      </w:r>
      <w:r w:rsidRPr="00743A8C">
        <w:rPr>
          <w:rStyle w:val="A5"/>
          <w:rFonts w:ascii="Times New Roman" w:hAnsi="Times New Roman" w:cs="Times New Roman"/>
          <w:sz w:val="18"/>
          <w:szCs w:val="18"/>
        </w:rPr>
        <w:t xml:space="preserve">c </w:t>
      </w:r>
      <w:r w:rsidRPr="00743A8C">
        <w:rPr>
          <w:rFonts w:ascii="Times New Roman" w:hAnsi="Times New Roman" w:cs="Times New Roman"/>
          <w:color w:val="000000"/>
          <w:sz w:val="18"/>
          <w:szCs w:val="18"/>
        </w:rPr>
        <w:t>&gt;7% (a bell-shaped relation).</w:t>
      </w:r>
      <w:r w:rsidRPr="00743A8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96E37" w:rsidRPr="00743A8C" w:rsidRDefault="00696E37" w:rsidP="00696E37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3A8C">
        <w:rPr>
          <w:rFonts w:ascii="Times New Roman" w:hAnsi="Times New Roman" w:cs="Times New Roman"/>
          <w:b/>
          <w:bCs/>
          <w:sz w:val="18"/>
          <w:szCs w:val="18"/>
        </w:rPr>
        <w:t xml:space="preserve">Keywords: </w:t>
      </w:r>
      <w:r w:rsidRPr="00743A8C">
        <w:rPr>
          <w:rFonts w:ascii="Times New Roman" w:hAnsi="Times New Roman" w:cs="Times New Roman"/>
          <w:sz w:val="18"/>
          <w:szCs w:val="18"/>
        </w:rPr>
        <w:t xml:space="preserve">Type 2 Diabetes mellitus, ADA, Fasting Plasma Glucose, </w:t>
      </w:r>
      <w:proofErr w:type="spellStart"/>
      <w:r w:rsidRPr="00743A8C">
        <w:rPr>
          <w:rFonts w:ascii="Times New Roman" w:hAnsi="Times New Roman" w:cs="Times New Roman"/>
          <w:sz w:val="18"/>
          <w:szCs w:val="18"/>
        </w:rPr>
        <w:t>Glycated</w:t>
      </w:r>
      <w:proofErr w:type="spellEnd"/>
      <w:r w:rsidRPr="00743A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43A8C">
        <w:rPr>
          <w:rFonts w:ascii="Times New Roman" w:hAnsi="Times New Roman" w:cs="Times New Roman"/>
          <w:sz w:val="18"/>
          <w:szCs w:val="18"/>
        </w:rPr>
        <w:t>hemoglobin</w:t>
      </w:r>
      <w:proofErr w:type="spellEnd"/>
      <w:r w:rsidRPr="00743A8C">
        <w:rPr>
          <w:rFonts w:ascii="Times New Roman" w:hAnsi="Times New Roman" w:cs="Times New Roman"/>
          <w:sz w:val="18"/>
          <w:szCs w:val="18"/>
        </w:rPr>
        <w:t>, Uric acid.</w:t>
      </w:r>
    </w:p>
    <w:p w:rsidR="0006104F" w:rsidRDefault="0006104F" w:rsidP="00696E37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9EA"/>
    <w:rsid w:val="000061B3"/>
    <w:rsid w:val="0006104F"/>
    <w:rsid w:val="001170B6"/>
    <w:rsid w:val="00274F00"/>
    <w:rsid w:val="004B274B"/>
    <w:rsid w:val="00696E37"/>
    <w:rsid w:val="009E591E"/>
    <w:rsid w:val="00A619EA"/>
    <w:rsid w:val="00A83F59"/>
    <w:rsid w:val="00AE3137"/>
    <w:rsid w:val="00B5444E"/>
    <w:rsid w:val="00E4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E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619EA"/>
  </w:style>
  <w:style w:type="paragraph" w:styleId="Header">
    <w:name w:val="header"/>
    <w:basedOn w:val="Normal"/>
    <w:link w:val="HeaderChar"/>
    <w:uiPriority w:val="99"/>
    <w:unhideWhenUsed/>
    <w:rsid w:val="00A6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EA"/>
    <w:rPr>
      <w:lang w:val="en-IN"/>
    </w:rPr>
  </w:style>
  <w:style w:type="character" w:customStyle="1" w:styleId="A5">
    <w:name w:val="A5"/>
    <w:uiPriority w:val="99"/>
    <w:rsid w:val="00696E37"/>
    <w:rPr>
      <w:rFonts w:cs="Helvetica 55 Roman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27D5-87D8-45A0-9C5E-29071D81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2016-01-25T06:01:00Z</dcterms:created>
  <dcterms:modified xsi:type="dcterms:W3CDTF">2016-01-25T06:01:00Z</dcterms:modified>
</cp:coreProperties>
</file>